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C376A0" w:rsidP="00F368C9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Processo n.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 </w:t>
      </w:r>
      <w:r w:rsidR="00B83C75">
        <w:rPr>
          <w:rFonts w:asciiTheme="minorHAnsi" w:hAnsiTheme="minorHAnsi" w:cstheme="minorHAnsi"/>
          <w:sz w:val="21"/>
          <w:szCs w:val="21"/>
        </w:rPr>
        <w:t>502701/2008.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8E253E" w:rsidRPr="00F369F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73766">
        <w:rPr>
          <w:rFonts w:asciiTheme="minorHAnsi" w:hAnsiTheme="minorHAnsi" w:cstheme="minorHAnsi"/>
          <w:sz w:val="21"/>
          <w:szCs w:val="21"/>
        </w:rPr>
        <w:t>Mirandola</w:t>
      </w:r>
      <w:proofErr w:type="spellEnd"/>
      <w:r w:rsidR="00973766">
        <w:rPr>
          <w:rFonts w:asciiTheme="minorHAnsi" w:hAnsiTheme="minorHAnsi" w:cstheme="minorHAnsi"/>
          <w:sz w:val="21"/>
          <w:szCs w:val="21"/>
        </w:rPr>
        <w:t xml:space="preserve"> e Cia </w:t>
      </w:r>
      <w:proofErr w:type="spellStart"/>
      <w:r w:rsidR="00973766">
        <w:rPr>
          <w:rFonts w:asciiTheme="minorHAnsi" w:hAnsiTheme="minorHAnsi" w:cstheme="minorHAnsi"/>
          <w:sz w:val="21"/>
          <w:szCs w:val="21"/>
        </w:rPr>
        <w:t>Lt</w:t>
      </w:r>
      <w:r w:rsidR="00B83C75">
        <w:rPr>
          <w:rFonts w:asciiTheme="minorHAnsi" w:hAnsiTheme="minorHAnsi" w:cstheme="minorHAnsi"/>
          <w:sz w:val="21"/>
          <w:szCs w:val="21"/>
        </w:rPr>
        <w:t>da-ME</w:t>
      </w:r>
      <w:proofErr w:type="spellEnd"/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ção n. </w:t>
      </w:r>
      <w:r w:rsidR="00B83C75">
        <w:rPr>
          <w:rFonts w:asciiTheme="minorHAnsi" w:hAnsiTheme="minorHAnsi" w:cstheme="minorHAnsi"/>
          <w:sz w:val="21"/>
          <w:szCs w:val="21"/>
        </w:rPr>
        <w:t>111945, de 28/07/2008.</w:t>
      </w:r>
    </w:p>
    <w:p w:rsidR="00EF0E63" w:rsidRPr="00F369F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B83C75">
        <w:rPr>
          <w:rFonts w:asciiTheme="minorHAnsi" w:hAnsiTheme="minorHAnsi" w:cstheme="minorHAnsi"/>
          <w:sz w:val="21"/>
          <w:szCs w:val="21"/>
        </w:rPr>
        <w:t>a – Melissa Scarlet Ribeiro Domingos – GAIA.</w:t>
      </w:r>
    </w:p>
    <w:p w:rsidR="002737E0" w:rsidRDefault="001276EB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Advogado</w:t>
      </w:r>
      <w:r w:rsidR="00B83C75">
        <w:rPr>
          <w:rFonts w:asciiTheme="minorHAnsi" w:hAnsiTheme="minorHAnsi" w:cstheme="minorHAnsi"/>
          <w:sz w:val="21"/>
          <w:szCs w:val="21"/>
        </w:rPr>
        <w:t>s</w:t>
      </w:r>
      <w:r w:rsidR="005F7B8D" w:rsidRPr="00F369FD">
        <w:rPr>
          <w:rFonts w:asciiTheme="minorHAnsi" w:hAnsiTheme="minorHAnsi" w:cstheme="minorHAnsi"/>
          <w:sz w:val="21"/>
          <w:szCs w:val="21"/>
        </w:rPr>
        <w:t xml:space="preserve"> –</w:t>
      </w:r>
      <w:r w:rsidR="00B83C75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B83C75">
        <w:rPr>
          <w:rFonts w:asciiTheme="minorHAnsi" w:hAnsiTheme="minorHAnsi" w:cstheme="minorHAnsi"/>
          <w:sz w:val="21"/>
          <w:szCs w:val="21"/>
        </w:rPr>
        <w:t>Ayslan</w:t>
      </w:r>
      <w:proofErr w:type="spellEnd"/>
      <w:r w:rsidR="00B83C75">
        <w:rPr>
          <w:rFonts w:asciiTheme="minorHAnsi" w:hAnsiTheme="minorHAnsi" w:cstheme="minorHAnsi"/>
          <w:sz w:val="21"/>
          <w:szCs w:val="21"/>
        </w:rPr>
        <w:t xml:space="preserve"> Clayton Moraes – OAB/MT 8.377, e</w:t>
      </w:r>
    </w:p>
    <w:p w:rsidR="00B83C75" w:rsidRPr="00F369FD" w:rsidRDefault="00B83C75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Fernando Henrique César Leitão- OAB/MT 13.592</w:t>
      </w:r>
    </w:p>
    <w:p w:rsidR="00EF0E63" w:rsidRDefault="00CD14FC" w:rsidP="00F369FD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</w:t>
      </w:r>
      <w:r w:rsidR="00427633" w:rsidRPr="00F369FD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F369FD">
        <w:rPr>
          <w:rFonts w:asciiTheme="minorHAnsi" w:hAnsiTheme="minorHAnsi" w:cstheme="minorHAnsi"/>
          <w:sz w:val="21"/>
          <w:szCs w:val="21"/>
        </w:rPr>
        <w:t>.</w:t>
      </w:r>
    </w:p>
    <w:p w:rsidR="00E16472" w:rsidRPr="00F369FD" w:rsidRDefault="00084712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267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CD14FC" w:rsidRDefault="00CD14FC" w:rsidP="00FB50BE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CD14FC" w:rsidRPr="00CD14FC" w:rsidRDefault="00CD14FC" w:rsidP="00CD14FC">
      <w:pPr>
        <w:jc w:val="both"/>
        <w:rPr>
          <w:rFonts w:ascii="Calibri" w:hAnsi="Calibri" w:cs="Calibri"/>
          <w:sz w:val="22"/>
          <w:szCs w:val="22"/>
        </w:rPr>
      </w:pPr>
      <w:r w:rsidRPr="00CD14FC">
        <w:rPr>
          <w:rFonts w:ascii="Calibri" w:hAnsi="Calibri" w:cs="Calibri"/>
          <w:color w:val="000000"/>
          <w:sz w:val="22"/>
          <w:szCs w:val="22"/>
        </w:rPr>
        <w:t>Auto de Infração n° 111945, de 28/07/2008. Auto de Inspeção n° 123216, de 28/07/2008. Termo de Apreensão n° 109722, de 28/07/2008. Relatório Técnico n° 686/SUF/CFF/08. Por comercializar 30,875 m³ (trinta virgula oitocentos e setenta cinco metros cúbicos) em lasca sem autorização do órgão competente conforme o Auto de Inspeção n° 123216. Decisão de Administrativa n° 1559/SPA/SEMA/2018, de 23/07/2018,</w:t>
      </w:r>
      <w:r w:rsidRPr="00CD14FC">
        <w:rPr>
          <w:rFonts w:ascii="Calibri" w:hAnsi="Calibri" w:cs="Calibri"/>
          <w:sz w:val="22"/>
          <w:szCs w:val="22"/>
        </w:rPr>
        <w:t xml:space="preserve"> pela homologação do Auto de Infração n°</w:t>
      </w:r>
      <w:r w:rsidRPr="00CD14FC">
        <w:rPr>
          <w:rFonts w:ascii="Calibri" w:hAnsi="Calibri" w:cs="Calibri"/>
          <w:color w:val="000000"/>
          <w:sz w:val="22"/>
          <w:szCs w:val="22"/>
        </w:rPr>
        <w:t>111945, de 28/07/2008</w:t>
      </w:r>
      <w:r w:rsidRPr="00CD14FC">
        <w:rPr>
          <w:rFonts w:ascii="Calibri" w:hAnsi="Calibri" w:cs="Calibri"/>
          <w:sz w:val="22"/>
          <w:szCs w:val="22"/>
        </w:rPr>
        <w:t xml:space="preserve">, arbitrando a multa no valor de R$ 4.987,50 (quatro mil, novecentos e oitenta e sete reais e cinquenta centavos) com fulcro no artigo 47, § 1 do Decreto Federal n° 6514/2008. </w:t>
      </w:r>
      <w:r w:rsidRPr="00CD14FC">
        <w:rPr>
          <w:rFonts w:ascii="Calibri" w:hAnsi="Calibri" w:cs="Calibri"/>
          <w:color w:val="000000"/>
          <w:sz w:val="22"/>
          <w:szCs w:val="22"/>
        </w:rPr>
        <w:t xml:space="preserve">Requer o recorrente que seja o reconhecimento da prescrição em absoluto ao presente caso, extinguindo-se e arquivando-se o presente feito com as medidas de cautela, haja vista que o processo iniciou pela lavratura do Auto de Infração em 28/07/2008 e a Decisão Administrativa de 1ª instância foi proferida apenas no dia 17/07/2018. Superando, desta forma, o quinquídio legal. Considerando a nulidade absoluto oriunda da lavratura do auto de infração por profissional não habilitado para tal desiderato, logo, incompetente, vício este insanável e reconhecível a qualquer tempo, inclusive de ofício, requer- se o reconhecimento e decretação de vício insanável ao presente feito, cancelando e anulando- se todo o feito desde a sua lavratura, nos termos do artigo 4°, III, parágrafo único, III da Lei Estadual n° 8.515/2006. </w:t>
      </w:r>
      <w:r w:rsidR="009A6B8A">
        <w:rPr>
          <w:rFonts w:ascii="Calibri" w:hAnsi="Calibri" w:cs="Calibri"/>
          <w:color w:val="000000"/>
          <w:sz w:val="22"/>
          <w:szCs w:val="22"/>
        </w:rPr>
        <w:t xml:space="preserve">Recurso provido. </w:t>
      </w:r>
    </w:p>
    <w:p w:rsidR="00CD14FC" w:rsidRPr="00CD14FC" w:rsidRDefault="00CD14FC" w:rsidP="00FB50B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973766" w:rsidRDefault="0064387A" w:rsidP="00FB50B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 xml:space="preserve">Recursos, </w:t>
      </w:r>
      <w:r w:rsidR="009A6B8A" w:rsidRPr="009A6B8A">
        <w:rPr>
          <w:rFonts w:ascii="Calibri" w:hAnsi="Calibri" w:cs="Calibri"/>
          <w:color w:val="000000"/>
          <w:sz w:val="22"/>
          <w:szCs w:val="22"/>
        </w:rPr>
        <w:t xml:space="preserve">por maioria, dar provimento ao recurso interposto pelo recorrente, acolhendo o voto divergente da representante da SES, reconhecendo a prescrição intercorrente, do termo de juntada do Aviso de Recebimento – AR, de 27/01/2011, </w:t>
      </w:r>
      <w:r w:rsidR="008804EB">
        <w:rPr>
          <w:rFonts w:ascii="Calibri" w:hAnsi="Calibri" w:cs="Calibri"/>
          <w:color w:val="000000"/>
          <w:sz w:val="22"/>
          <w:szCs w:val="22"/>
        </w:rPr>
        <w:t>(fl.</w:t>
      </w:r>
      <w:r w:rsidR="009A6B8A" w:rsidRPr="009A6B8A">
        <w:rPr>
          <w:rFonts w:ascii="Calibri" w:hAnsi="Calibri" w:cs="Calibri"/>
          <w:color w:val="000000"/>
          <w:sz w:val="22"/>
          <w:szCs w:val="22"/>
        </w:rPr>
        <w:t xml:space="preserve"> 77</w:t>
      </w:r>
      <w:r w:rsidR="008804EB">
        <w:rPr>
          <w:rFonts w:ascii="Calibri" w:hAnsi="Calibri" w:cs="Calibri"/>
          <w:color w:val="000000"/>
          <w:sz w:val="22"/>
          <w:szCs w:val="22"/>
        </w:rPr>
        <w:t>)</w:t>
      </w:r>
      <w:r w:rsidR="009A6B8A" w:rsidRPr="009A6B8A">
        <w:rPr>
          <w:rFonts w:ascii="Calibri" w:hAnsi="Calibri" w:cs="Calibri"/>
          <w:color w:val="000000"/>
          <w:sz w:val="22"/>
          <w:szCs w:val="22"/>
        </w:rPr>
        <w:t xml:space="preserve"> até o Despacho da Sema, de 01/07/2016, </w:t>
      </w:r>
      <w:r w:rsidR="008804EB">
        <w:rPr>
          <w:rFonts w:ascii="Calibri" w:hAnsi="Calibri" w:cs="Calibri"/>
          <w:color w:val="000000"/>
          <w:sz w:val="22"/>
          <w:szCs w:val="22"/>
        </w:rPr>
        <w:t>(</w:t>
      </w:r>
      <w:r w:rsidR="009A6B8A" w:rsidRPr="009A6B8A">
        <w:rPr>
          <w:rFonts w:ascii="Calibri" w:hAnsi="Calibri" w:cs="Calibri"/>
          <w:color w:val="000000"/>
          <w:sz w:val="22"/>
          <w:szCs w:val="22"/>
        </w:rPr>
        <w:t>fl. 83</w:t>
      </w:r>
      <w:r w:rsidR="008804EB">
        <w:rPr>
          <w:rFonts w:ascii="Calibri" w:hAnsi="Calibri" w:cs="Calibri"/>
          <w:color w:val="000000"/>
          <w:sz w:val="22"/>
          <w:szCs w:val="22"/>
        </w:rPr>
        <w:t>)</w:t>
      </w:r>
      <w:r w:rsidR="009A6B8A" w:rsidRPr="009A6B8A">
        <w:rPr>
          <w:rFonts w:ascii="Calibri" w:hAnsi="Calibri" w:cs="Calibri"/>
          <w:color w:val="000000"/>
          <w:sz w:val="22"/>
          <w:szCs w:val="22"/>
        </w:rPr>
        <w:t xml:space="preserve">, ficando o processo paralisado por mais de 3 (três) anos sem decisão administrativa. Decidiram pela anulação do Auto de Infração n. 111945, de 28/07/2008, e, consequentemente o arquivamento do processo. 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4360F7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360F7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4EB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3766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039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BFDE-F713-411E-812E-A919F635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2021-10-02T17:46:00Z</dcterms:created>
  <dcterms:modified xsi:type="dcterms:W3CDTF">2021-10-08T12:09:00Z</dcterms:modified>
</cp:coreProperties>
</file>